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6"/>
          <w:szCs w:val="36"/>
        </w:rPr>
      </w:pPr>
      <w:r>
        <w:rPr>
          <w:rFonts w:hint="eastAsia" w:ascii="宋体" w:hAnsi="宋体" w:eastAsia="宋体" w:cs="宋体"/>
          <w:sz w:val="36"/>
          <w:szCs w:val="36"/>
        </w:rPr>
        <w:t>中华人民共和国民法总则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(2017年3月15日第十二届全国人民代表大会第五次会议通过)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rPr>
        <w:t>目　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第一章　基本规定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第二章　自然人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第一节　民事权利能力和民事行为能力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第二节　监护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第三节　宣告失踪和宣告死亡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第四节　个体工商户和农村承包经营户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第三章　法　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第二节　营利法人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第三节　非营利法人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第四节　特别法人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第四章　非法人组织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第五章　民事权利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第六章　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第二节　意思表示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第三节　民事法律行为的效力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第四节　民事法律行为的附条件和附期限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第七章　代　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第二节　委托代理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第三节　代理终止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第八章　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第九章　诉讼时效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第十章　期间计算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第十一章　附　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第一章　基本规定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第一条　为了保护民事主体的合法权益，调整民事关系，维护社会和经济秩序，适应中国特色社会主义发展要求，弘扬社会主义核心价值观，根据宪法，制定本法。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第二条　民法调整平等主体的自然人、法人和非法人组织之间的人身关系和财产关系。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第三条　民事主体的人身权利、财产权利以及其他合法权益受法律保护，任何组织或者个人不得侵犯。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第四条　民事主体在民事活动中的法律地位一律平等。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第五条　民事主体从事民事活动，应当遵循自愿原则，按照自己的意思设立、变更、终止民事法律关系。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第六条　民事主体从事民事活动，应当遵循公平原则，合理确定各方的权利和义务。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第七条　民事主体从事民事活动，应当遵循诚信原则，秉持诚实，恪守承诺。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第八条　民事主体从事民事活动，不得违反法律，不得违背公序良俗。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第九条　民事主体从事民事活动，应当有利于节约资源、保护生态环境。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第十条　处理民事纠纷，应当依照法律；法律没有规定的，可以适用习惯，但是不得违背公序良俗。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第十一条　其他法律对民事关系有特别规定的，依照其规定。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第十二条　中华人民共和国领域内的民事活动，适用中华人民共和国法律。法律另有规定的，依照其规定。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第二章　自然人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第一节　民事权利能力和民事行为能力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第十三条　自然人从出生时起到死亡时止，具有民事权利能力，依法享有民事权利，承担民事义务。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第十四条　自然人的民事权利能力一律平等。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第十六条　涉及遗产继承、接受赠与等胎儿利益保护的，胎儿视为具有民事权利能力。但是胎儿娩出时为死体的，其民事权利能力自始不存在。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第十七条　十八周岁以上的自然人为成年人。不满十八周岁的自然人为未成年人。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第十八条　成年人为完全民事行为能力人，可以独立实施民事法律行为。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十六周岁以上的未成年人，以自己的劳动收入为主要生活来源的，视为完全民事行为能力人。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第二十条　不满八周岁的未成年人为无民事行为能力人，由其法定代理人代理实施民事法律行为。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第二十一条　不能辨认自己行为的成年人为无民事行为能力人，由其法定代理人代理实施民事法律行为。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八周岁以上的未成年人不能辨认自己行为的，适用前款规定。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第二十三条　无民事行为能力人、限制民事行为能力人的监护人是其法定代理人。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第二十四条　不能辨认或者不能完全辨认自己行为的成年人，其利害关系人或者有关组织，可以向人民法院申请认定该成年人为无民事行为能力人或者限制民事行为能力人。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本条规定的有关组织包括：居民委员会、村民委员会、学校、医疗机构、妇女联合会、残疾人联合会、依法设立的老年人组织、民政部门等。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第二十五条　自然人以户籍登记或者其他有效身份登记记载的居所为住所；经常居所与住所不一致的，经常居所视为住所。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第二节　监　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第二十六条　父母对未成年子女负有抚养、教育和保护的义务。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成年子女对父母负有赡养、扶助和保护的义务。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第二十七条　父母是未成年子女的监护人。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未成年人的父母已经死亡或者没有监护能力的，由下列有监护能力的人按顺序担任监护人：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（一）祖父母、外祖父母；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（二）兄、姐；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（三）其他愿意担任监护人的个人或者组织，但是须经未成年人住所地的居民委员会、村民委员会或者民政部门同意。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第二十八条　无民事行为能力或者限制民事行为能力的成年人，由下列有监护能力的人按顺序担任监护人：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（一）配偶；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（二）父母、子女；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（三）其他近亲属；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（四）其他愿意担任监护人的个人或者组织，但是须经被监护人住所地的居民委员会、村民委员会或者民政部门同意。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第二十九条　被监护人的父母担任监护人的，可以通过遗嘱指定监护人。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第三十条　依法具有监护资格的人之间可以协议确定监护人。协议确定监护人应当尊重被监护人的真实意愿。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居民委员会、村民委员会、民政部门或者人民法院应当尊重被监护人的真实意愿，按照最有利于被监护人的原则在依法具有监护资格的人中指定监护人。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依照本条第一款规定指定监护人前，被监护人的人身权利、财产权利以及其他合法权益处于无人保护状态的，由被监护人住所地的居民委员会、村民委员会、法律规定的有关组织或者民政部门担任临时监护人。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监护人被指定后，不得擅自变更；擅自变更的，不免除被指定的监护人的责任。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第三十二条　没有依法具有监护资格的人的，监护人由民政部门担任，也可以由具备履行监护职责条件的被监护人住所地的居民委员会、村民委员会担任。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第三十三条　具有完全民事行为能力的成年人，可以与其近亲属、其他愿意担任监护人的个人或者组织事先协商，以书面形式确定自己的监护人。协商确定的监护人在该成年人丧失或者部分丧失民事行为能力时，履行监护职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第三十四条　监护人的职责是代理被监护人实施民事法律行为，保护被监护人的人身权利、财产权利以及其他合法权益等。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监护人依法履行监护职责产生的权利，受法律保护。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监护人不履行监护职责或者侵害被监护人合法权益的，应当承担法律责任。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第三十五条　监护人应当按照最有利于被监护人的原则履行监护职责。监护人除为维护被监护人利益外，不得处分被监护人的财产。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未成年人的监护人履行监护职责，在作出与被监护人利益有关的决定时，应当根据被监护人的年龄和智力状况，尊重被监护人的真实意愿。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第三十六条　监护人有下列情形之一的，人民法院根据有关个人或者组织的申请，撤销其监护人资格，安排必要的临时监护措施，并按照最有利于被监护人的原则依法指定监护人：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（一）实施严重损害被监护人身心健康行为的；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（二）怠于履行监护职责，或者无法履行监护职责并且拒绝将监护职责部分或者全部委托给他人，导致被监护人处于危困状态的；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（三）实施严重侵害被监护人合法权益的其他行为的。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本条规定的有关个人和组织包括：其他依法具有监护资格的人，居民委员会、村民委员会、学校、医疗机构、妇女联合会、残疾人联合会、未成年人保护组织、依法设立的老年人组织、民政部门等。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前款规定的个人和民政部门以外的组织未及时向人民法院申请撤销监护人资格的，民政部门应当向人民法院申请。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第三十七条　依法负担被监护人抚养费、赡养费、扶养费的父母、子女、配偶等，被人民法院撤销监护人资格后，应当继续履行负担的义务。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第三十九条　有下列情形之一的，监护关系终止：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（一）被监护人取得或者恢复完全民事行为能力；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（二）监护人丧失监护能力；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（三）被监护人或者监护人死亡；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（四）人民法院认定监护关系终止的其他情形。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监护关系终止后，被监护人仍然需要监护的，应当依法另行确定监护人。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第三节　宣告失踪和宣告死亡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第四十条　自然人下落不明满二年的，利害关系人可以向人民法院申请宣告该自然人为失踪人。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第四十一条　自然人下落不明的时间从其失去音讯之日起计算。战争期间下落不明的，下落不明的时间自战争结束之日或者有关机关确定的下落不明之日起计算。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第四十二条　失踪人的财产由其配偶、成年子女、父母或者其他愿意担任财产代管人的人代管。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代管有争议，没有前款规定的人，或者前款规定的人无代管能力的，由人民法院指定的人代管。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第四十三条　财产代管人应当妥善管理失踪人的财产，维护其财产权益。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失踪人所欠税款、债务和应付的其他费用，由财产代管人从失踪人的财产中支付。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财产代管人因故意或者重大过失造成失踪人财产损失的，应当承担赔偿责任。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第四十四条　财产代管人不履行代管职责、侵害失踪人财产权益或者丧失代管能力的，失踪人的利害关系人可以向人民法院申请变更财产代管人。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财产代管人有正当理由的，可以向人民法院申请变更财产代管人。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人民法院变更财产代管人的，变更后的财产代管人有权要求原财产代管人及时移交有关财产并报告财产代管情况。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第四十五条　失踪人重新出现，经本人或者利害关系人申请，人民法院应当撤销失踪宣告。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失踪人重新出现，有权要求财产代管人及时移交有关财产并报告财产代管情况。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第四十六条　自然人有下列情形之一的，利害关系人可以向人民法院申请宣告该自然人死亡：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（一）下落不明满四年；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（二）因意外事件，下落不明满二年。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因意外事件下落不明，经有关机关证明该自然人不可能生存的，申请宣告死亡不受二年时间的限制。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第四十七条　对同一自然人，有的利害关系人申请宣告死亡，有的利害关系人申请宣告失踪，符合本法规定的宣告死亡条件的，人民法院应当宣告死亡。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第四十八条　被宣告死亡的人，人民法院宣告死亡的判决作出之日视为其死亡的日期；因意外事件下落不明宣告死亡的，意外事件发生之日视为其死亡的日期。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第四十九条　自然人被宣告死亡但是并未死亡的，不影响该自然人在被宣告死亡期间实施的民事法律行为的效力。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第五十条　被宣告死亡的人重新出现，经本人或者利害关系人申请，人民法院应当撤销死亡宣告。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第五十一条　被宣告死亡的人的婚姻关系，自死亡宣告之日起消灭。死亡宣告被撤销的，婚姻关系自撤销死亡宣告之日起自行恢复，但是其配偶再婚或者向婚姻登记机关书面声明不愿意恢复的除外。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第五十二条　被宣告死亡的人在被宣告死亡期间，其子女被他人依法收养的，在死亡宣告被撤销后，不得以未经本人同意为由主张收养关系无效。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第五十三条　被撤销死亡宣告的人有权请求依照继承法取得其财产的民事主体返还财产。无法返还的，应当给予适当补偿。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利害关系人隐瞒真实情况，致使他人被宣告死亡取得其财产的，除应当返还财产外，还应当对由此造成的损失承担赔偿责任。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第四节　个体工商户和农村承包经营户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第五十四条　自然人从事工商业经营，经依法登记，为个体工商户。个体工商户可以起字号。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第五十五条　农村集体经济组织的成员，依法取得农村土地承包经营权，从事家庭承包经营的，为农村承包经营户。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第五十六条　个体工商户的债务，个人经营的，以个人财产承担；家庭经营的，以家庭财产承担；无法区分的，以家庭财产承担。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农村承包经营户的债务，以从事农村土地承包经营的农户财产承担；事实上由农户部分成员经营的，以该部分成员的财产承担。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第三章　法　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第五十七条　法人是具有民事权利能力和民事行为能力，依法独立享有民事权利和承担民事义务的组织。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第五十八条　法人应当依法成立。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法人应当有自己的名称、组织机构、住所、财产或者经费。法人成立的具体条件和程序，依照法律、行政法规的规定。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设立法人，法律、行政法规规定须经有关机关批准的，依照其规定。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第五十九条　法人的民事权利能力和民事行为能力，从法人成立时产生，到法人终止时消灭。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第六十条　法人以其全部财产独立承担民事责任。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第六十一条　依照法律或者法人章程的规定，代表法人从事民事活动的负责人，为法人的法定代表人。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法定代表人以法人名义从事的民事活动，其法律后果由法人承受。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法人章程或者法人权力机构对法定代表人代表权的限制，不得对抗善意相对人。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第六十二条　法定代表人因执行职务造成他人损害的，由法人承担民事责任。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法人承担民事责任后，依照法律或者法人章程的规定，可以向有过错的法定代表人追偿。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第六十三条　法人以其主要办事机构所在地为住所。依法需要办理法人登记的，应当将主要办事机构所在地登记为住所。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第六十四条　法人存续期间登记事项发生变化的，应当依法向登记机关申请变更登记。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第六十五条　法人的实际情况与登记的事项不一致的，不得对抗善意相对人。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第六十六条　登记机关应当依法及时公示法人登记的有关信息。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第六十七条　法人合并的，其权利和义务由合并后的法人享有和承担。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法人分立的，其权利和义务由分立后的法人享有连带债权，承担连带债务，但是债权人和债务人另有约定的除外。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第六十八条　有下列原因之一并依法完成清算、注销登记的，法人终止：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（一）法人解散；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（二）法人被宣告破产；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（三）法律规定的其他原因。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法人终止，法律、行政法规规定须经有关机关批准的，依照其规定。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第六十九条　有下列情形之一的，法人解散：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（一）法人章程规定的存续期间届满或者法人章程规定的其他解散事由出现；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（二）法人的权力机构决议解散；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（三）因法人合并或者分立需要解散；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（四）法人依法被吊销营业执照、登记证书，被责令关闭或者被撤销；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（五）法律规定的其他情形。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第七十条　法人解散的，除合并或者分立的情形外，清算义务人应当及时组成清算组进行清算。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法人的董事、理事等执行机构或者决策机构的成员为清算义务人。法律、行政法规另有规定的，依照其规定。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清算义务人未及时履行清算义务，造成损害的，应当承担民事责任；主管机关或者利害关系人可以申请人民法院指定有关人员组成清算组进行清算。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第七十一条　法人的清算程序和清算组职权，依照有关法律的规定；没有规定的，参照适用公司法的有关规定。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第七十二条　清算期间法人存续，但是不得从事与清算无关的活动。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法人清算后的剩余财产，根据法人章程的规定或者法人权力机构的决议处理。法律另有规定的，依照其规定。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清算结束并完成法人注销登记时，法人终止；依法不需要办理法人登记的，清算结束时，法人终止。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第七十三条　法人被宣告破产的，依法进行破产清算并完成法人注销登记时，法人终止。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第七十四条　法人可以依法设立分支机构。法律、行政法规规定分支机构应当登记的，依照其规定。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分支机构以自己的名义从事民事活动，产生的民事责任由法人承担；也可以先以该分支机构管理的财产承担，不足以承担的，由法人承担。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第七十五条　设立人为设立法人从事的民事活动，其法律后果由法人承受；法人未成立的，其法律后果由设立人承受，设立人为二人以上的，享有连带债权，承担连带债务。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设立人为设立法人以自己的名义从事民事活动产生的民事责任，第三人有权选择请求法人或者设立人承担。</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营利法人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第七十六条　以取得利润并分配给股东等出资人为目的成立的法人，为营利法人。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营利法人包括有限责任公司、股份有限公司和其他企业法人等。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第七十七条　营利法人经依法登记成立。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第七十八条　依法设立的营利法人，由登记机关发给营利法人营业执照。营业执照签发日期为营利法人的成立日期。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第七十九条　设立营利法人应当依法制定法人章程。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第八十条　营利法人应当设权力机构。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权力机构行使修改法人章程，选举或者更换执行机构、监督机构成员，以及法人章程规定的其他职权。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第八十一条　营利法人应当设执行机构。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执行机构行使召集权力机构会议，决定法人的经营计划和投资方案，决定法人内部管理机构的设置，以及法人章程规定的其他职权。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执行机构为董事会或者执行董事的，董事长、执行董事或者经理按照法人章程的规定担任法定代表人；未设董事会或者执行董事的，法人章程规定的主要负责人为其执行机构和法定代表人。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第八十二条　营利法人设监事会或者监事等监督机构的，监督机构依法行使检查法人财务，监督执行机构成员、高级管理人员执行法人职务的行为，以及法人章程规定的其他职权。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第八十三条　营利法人的出资人不得滥用出资人权利损害法人或者其他出资人的利益。滥用出资人权利给法人或者其他出资人造成损失的，应当依法承担民事责任。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营利法人的出资人不得滥用法人独立地位和出资人有限责任损害法人的债权人利益。滥用法人独立地位和出资人有限责任，逃避债务，严重损害法人的债权人利益的，应当对法人债务承担连带责任。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第八十四条　营利法人的控股出资人、实际控制人、董事、监事、高级管理人员不得利用其关联关系损害法人的利益。利用关联关系给法人造成损失的，应当承担赔偿责任。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第八十六条　营利法人从事经营活动，应当遵守商业道德，维护交易安全，接受政府和社会的监督，承担社会责任。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非营利法人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第八十七条　为公益目的或者其他非营利目的成立，不向出资人、设立人或者会员分配所取得利润的法人，为非营利法人。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非营利法人包括事业单位、社会团体、基金会、社会服务机构等。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第八十八条　具备法人条件，为适应经济社会发展需要，提供公益服务设立的事业单位，经依法登记成立，取得事业单位法人资格；依法不需要办理法人登记的，从成立之日起，具有事业单位法人资格。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第八十九条　事业单位法人设理事会的，除法律另有规定外，理事会为其决策机构。事业单位法人的法定代表人依照法律、行政法规或者法人章程的规定产生。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第九十一条　设立社会团体法人应当依法制定法人章程。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社会团体法人应当设会员大会或者会员代表大会等权力机构。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社会团体法人应当设理事会等执行机构。理事长或者会长等负责人按照法人章程的规定担任法定代表人。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第九十二条　具备法人条件，为公益目的以捐助财产设立的基金会、社会服务机构等，经依法登记成立，取得捐助法人资格。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依法设立的宗教活动场所，具备法人条件的，可以申请法人登记，取得捐助法人资格。法律、行政法规对宗教活动场所有规定的，依照其规定。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第九十三条　设立捐助法人应当依法制定法人章程。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捐助法人应当设理事会、民主管理组织等决策机构，并设执行机构。理事长等负责人按照法人章程的规定担任法定代表人。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捐助法人应当设监事会等监督机构。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第九十四条　捐助人有权向捐助法人查询捐助财产的使用、管理情况，并提出意见和建议，捐助法人应当及时、如实答复。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第四节　特别法人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第九十六条　本节规定的机关法人、农村集体经济组织法人、城镇农村的合作经济组织法人、基层群众性自治组织法人，为特别法人。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第九十七条　有独立经费的机关和承担行政职能的法定机构从成立之日起，具有机关法人资格，可以从事为履行职能所需要的民事活动。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第九十八条　机关法人被撤销的，法人终止，其民事权利和义务由继任的机关法人享有和承担；没有继任的机关法人的，由作出撤销决定的机关法人享有和承担。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第九十九条　农村集体经济组织依法取得法人资格。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法律、行政法规对农村集体经济组织有规定的，依照其规定。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第一百条　城镇农村的合作经济组织依法取得法人资格。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法律、行政法规对城镇农村的合作经济组织有规定的，依照其规定。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第一百零一条　居民委员会、村民委员会具有基层群众性自治组织法人资格，可以从事为履行职能所需要的民事活动。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未设立村集体经济组织的，村民委员会可以依法代行村集体经济组织的职能。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第四章　非法人组织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第一百零二条　非法人组织是不具有法人资格，但是能够依法以自己的名义从事民事活动的组织。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非法人组织包括个人独资企业、合伙企业、不具有法人资格的专业服务机构等。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第一百零三条　非法人组织应当依照法律的规定登记。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设立非法人组织，法律、行政法规规定须经有关机关批准的，依照其规定。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第一百零四条　非法人组织的财产不足以清偿债务的，其出资人或者设立人承担无限责任。法律另有规定的，依照其规定。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第一百零五条　非法人组织可以确定一人或者数人代表该组织从事民事活动。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第一百零六条　有下列情形之一的，非法人组织解散：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（一）章程规定的存续期间届满或者章程规定的其他解散事由出现；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（二）出资人或者设立人决定解散；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（三）法律规定的其他情形。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第一百零七条　非法人组织解散的，应当依法进行清算。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第一百零八条　非法人组织除适用本章规定外，参照适用本法第三章第一节的有关规定。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第五章　民事权利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第一百零九条　自然人的人身自由、人格尊严受法律保护。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第一百一十条　自然人享有生命权、身体权、健康权、姓名权、肖像权、名誉权、荣誉权、隐私权、婚姻自主权等权利。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法人、非法人组织享有名称权、名誉权、荣誉权等权利。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第一百一十一条　自然人的个人信息受法律保护。任何组织和个人需要获取他人个人信息的，应当依法取得并确保信息安全，不得非法收集、使用、加工、传输他人个人信息，不得非法买卖、提供或者公开他人个人信息。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第一百一十二条　自然人因婚姻、家庭关系等产生的人身权利受法律保护。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第一百一十三条　民事主体的财产权利受法律平等保护。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第一百一十四条　民事主体依法享有物权。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物权是权利人依法对特定的物享有直接支配和排他的权利，包括所有权、用益物权和担保物权。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第一百一十五条　物包括不动产和动产。法律规定权利作为物权客体的，依照其规定。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第一百一十六条　物权的种类和内容，由法律规定。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第一百一十七条　为了公共利益的需要，依照法律规定的权限和程序征收、征用不动产或者动产的，应当给予公平、合理的补偿。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第一百一十八条　民事主体依法享有债权。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债权是因合同、侵权行为、无因管理、不当得利以及法律的其他规定，权利人请求特定义务人为或者不为一定行为的权利。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第一百一十九条　依法成立的合同，对当事人具有法律约束力。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第一百二十条　民事权益受到侵害的，被侵权人有权请求侵权人承担侵权责任。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第一百二十一条　没有法定的或者约定的义务，为避免他人利益受损失而进行管理的人，有权请求受益人偿还由此支出的必要费用。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第一百二十二条　因他人没有法律根据，取得不当利益，受损失的人有权请求其返还不当利益。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第一百二十三条　民事主体依法享有知识产权。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知识产权是权利人依法就下列客体享有的专有的权利：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（一）作品；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（二）发明、实用新型、外观设计；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（三）商标；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（四）地理标志；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（五）商业秘密；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（六）集成电路布图设计；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（七）植物新品种；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（八）法律规定的其他客体。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第一百二十四条　自然人依法享有继承权。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自然人合法的私有财产，可以依法继承。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第一百二十五条　民事主体依法享有股权和其他投资性权利。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第一百二十六条　民事主体享有法律规定的其他民事权利和利益。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第一百二十七条　法律对数据、网络虚拟财产的保护有规定的，依照其规定。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第一百二十八条　法律对未成年人、老年人、残疾人、妇女、消费者等的民事权利保护有特别规定的，依照其规定。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第一百二十九条　民事权利可以依据民事法律行为、事实行为、法律规定的事件或者法律规定的其他方式取得。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第一百三十条　民事主体按照自己的意愿依法行使民事权利，不受干涉。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第一百三十一条　民事主体行使权利时，应当履行法律规定的和当事人约定的义务。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第一百三十二条　民事主体不得滥用民事权利损害国家利益、社会公共利益或者他人合法权益。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第六章　民事法律行为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第一百三十三条　民事法律行为是民事主体通过意思表示设立、变更、终止民事法律关系的行为。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第一百三十四条　民事法律行为可以基于双方或者多方的意思表示一致成立，也可以基于单方的意思表示成立。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法人、非法人组织依照法律或者章程规定的议事方式和表决程序作出决议的，该决议行为成立。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第一百三十五条　民事法律行为可以采用书面形式、口头形式或者其他形式；法律、行政法规规定或者当事人约定采用特定形式的，应当采用特定形式。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第一百三十六条　民事法律行为自成立时生效，但是法律另有规定或者当事人另有约定的除外。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行为人非依法律规定或者未经对方同意，不得擅自变更或者解除民事法律行为。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意思表示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第一百三十七条　以对话方式作出的意思表示，相对人知道其内容时生效。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第一百三十八条　无相对人的意思表示，表示完成时生效。法律另有规定的，依照其规定。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第一百三十九条　以公告方式作出的意思表示，公告发布时生效。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第一百四十条　行为人可以明示或者默示作出意思表示。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沉默只有在有法律规定、当事人约定或者符合当事人之间的交易习惯时，才可以视为意思表示。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第一百四十一条　行为人可以撤回意思表示。撤回意思表示的通知应当在意思表示到达相对人前或者与意思表示同时到达相对人。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第一百四十二条　有相对人的意思表示的解释，应当按照所使用的词句，结合相关条款、行为的性质和目的、习惯以及诚信原则，确定意思表示的含义。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无相对人的意思表示的解释，不能完全拘泥于所使用的词句，而应当结合相关条款、行为的性质和目的、习惯以及诚信原则，确定行为人的真实意思。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民事法律行为的效力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第一百四十三条　具备下列条件的民事法律行为有效：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（一）行为人具有相应的民事行为能力；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（二）意思表示真实；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（三）不违反法律、行政法规的强制性规定，不违背公序良俗。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第一百四十四条　无民事行为能力人实施的民事法律行为无效。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第一百四十五条　限制民事行为能力人实施的纯获利益的民事法律行为或者与其年龄、智力、精神健康状况相适应的民事法律行为有效；实施的其他民事法律行为经法定代理人同意或者追认后有效。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相对人可以催告法定代理人自收到通知之日起一个月内予以追认。法定代理人未作表示的，视为拒绝追认。民事法律行为被追认前，善意相对人有撤销的权利。撤销应当以通知的方式作出。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第一百四十六条　行为人与相对人以虚假的意思表示实施的民事法律行为无效。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以虚假的意思表示隐藏的民事法律行为的效力，依照有关法律规定处理。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第一百四十七条　基于重大误解实施的民事法律行为，行为人有权请求人民法院或者仲裁机构予以撤销。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第一百四十八条　一方以欺诈手段，使对方在违背真实意思的情况下实施的民事法律行为，受欺诈方有权请求人民法院或者仲裁机构予以撤销。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第一百四十九条　第三人实施欺诈行为，使一方在违背真实意思的情况下实施的民事法律行为，对方知道或者应当知道该欺诈行为的，受欺诈方有权请求人民法院或者仲裁机构予以撤销。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第一百五十条　一方或者第三人以胁迫手段，使对方在违背真实意思的情况下实施的民事法律行为，受胁迫方有权请求人民法院或者仲裁机构予以撤销。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第一百五十一条　一方利用对方处于危困状态、缺乏判断能力等情形，致使民事法律行为成立时显失公平的，受损害方有权请求人民法院或者仲裁机构予以撤销。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第一百五十二条　有下列情形之一的，撤销权消灭：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（一）当事人自知道或者应当知道撤销事由之日起一年内、重大误解的当事人自知道或者应当知道撤销事由之日起三个月内没有行使撤销权；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（二）当事人受胁迫，自胁迫行为终止之日起一年内没有行使撤销权；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（三）当事人知道撤销事由后明确表示或者以自己的行为表明放弃撤销权。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当事人自民事法律行为发生之日起五年内没有行使撤销权的，撤销权消灭。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第一百五十三条　违反法律、行政法规的强制性规定的民事法律行为无效，但是该强制性规定不导致该民事法律行为无效的除外。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违背公序良俗的民事法律行为无效。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第一百五十四条　行为人与相对人恶意串通，损害他人合法权益的民事法律行为无效。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第一百五十五条　无效的或者被撤销的民事法律行为自始没有法律约束力。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第一百五十六条　民事法律行为部分无效，不影响其他部分效力的，其他部分仍然有效。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第四节　民事法律行为的附条件和附期限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第一百五十八条　民事法律行为可以附条件，但是按照其性质不得附条件的除外。附生效条件的民事法律行为，自条件成就时生效。附解除条件的民事法律行为，自条件成就时失效。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第一百五十九条　附条件的民事法律行为，当事人为自己的利益不正当地阻止条件成就的，视为条件已成就；不正当地促成条件成就的，视为条件不成就。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第一百六十条　民事法律行为可以附期限，但是按照其性质不得附期限的除外。附生效期限的民事法律行为，自期限届至时生效。附终止期限的民事法律行为，自期限届满时失效。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第七章　代　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第一百六十一条　民事主体可以通过代理人实施民事法律行为。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依照法律规定、当事人约定或者民事法律行为的性质，应当由本人亲自实施的民事法律行为，不得代理。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第一百六十二条　代理人在代理权限内，以被代理人名义实施的民事法律行为，对被代理人发生效力。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第一百六十三条　代理包括委托代理和法定代理。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委托代理人按照被代理人的委托行使代理权。法定代理人依照法律的规定行使代理权。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第一百六十四条　代理人不履行或者不完全履行职责，造成被代理人损害的，应当承担民事责任。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代理人和相对人恶意串通，损害被代理人合法权益的，代理人和相对人应当承担连带责任。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委托代理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第一百六十五条　委托代理授权采用书面形式的，授权委托书应当载明代理人的姓名或者名称、代理事项、权限和期间，并由被代理人签名或者盖章。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第一百六十六条　数人为同一代理事项的代理人的，应当共同行使代理权，但是当事人另有约定的除外。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第一百六十七条　代理人知道或者应当知道代理事项违法仍然实施代理行为，或者被代理人知道或者应当知道代理人的代理行为违法未作反对表示的，被代理人和代理人应当承担连带责任。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第一百六十八条　代理人不得以被代理人的名义与自己实施民事法律行为，但是被代理人同意或者追认的除外。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代理人不得以被代理人的名义与自己同时代理的其他人实施民事法律行为，但是被代理的双方同意或者追认的除外。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第一百六十九条　代理人需要转委托第三人代理的，应当取得被代理人的同意或者追认。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转委托代理经被代理人同意或者追认的，被代理人可以就代理事务直接指示转委托的第三人，代理人仅就第三人的选任以及对第三人的指示承担责任。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转委托代理未经被代理人同意或者追认的，代理人应当对转委托的第三人的行为承担责任，但是在紧急情况下代理人为了维护被代理人的利益需要转委托第三人代理的除外。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第一百七十条　执行法人或者非法人组织工作任务的人员，就其职权范围内的事项，以法人或者非法人组织的名义实施民事法律行为，对法人或者非法人组织发生效力。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法人或者非法人组织对执行其工作任务的人员职权范围的限制，不得对抗善意相对人。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第一百七十一条　行为人没有代理权、超越代理权或者代理权终止后，仍然实施代理行为，未经被代理人追认的，对被代理人不发生效力。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相对人可以催告被代理人自收到通知之日起一个月内予以追认。被代理人未作表示的，视为拒绝追认。行为人实施的行为被追认前，善意相对人有撤销的权利。撤销应当以通知的方式作出。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行为人实施的行为未被追认的，善意相对人有权请求行为人履行债务或者就其受到的损害请求行为人赔偿，但是赔偿的范围不得超过被代理人追认时相对人所能获得的利益。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相对人知道或者应当知道行为人无权代理的，相对人和行为人按照各自的过错承担责任。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第一百七十二条　行为人没有代理权、超越代理权或者代理权终止后，仍然实施代理行为，相对人有理由相信行为人有代理权的，代理行为有效。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代理终止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第一百七十三条　有下列情形之一的，委托代理终止：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（一）代理期间届满或者代理事务完成；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（二）被代理人取消委托或者代理人辞去委托；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（三）代理人丧失民事行为能力；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（四）代理人或者被代理人死亡；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（五）作为代理人或者被代理人的法人、非法人组织终止。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第一百七十四条　被代理人死亡后，有下列情形之一的，委托代理人实施的代理行为有效：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（一）代理人不知道并且不应当知道被代理人死亡；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（二）被代理人的继承人予以承认；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（三）授权中明确代理权在代理事务完成时终止；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（四）被代理人死亡前已经实施，为了被代理人的继承人的利益继续代理。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作为被代理人的法人、非法人组织终止的，参照适用前款规定。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第一百七十五条　有下列情形之一的，法定代理终止：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（一）被代理人取得或者恢复完全民事行为能力；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（二）代理人丧失民事行为能力；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（三）代理人或者被代理人死亡；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（四）法律规定的其他情形。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第八章　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第一百七十六条　民事主体依照法律规定和当事人约定，履行民事义务，承担民事责任。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第一百七十七条　二人以上依法承担按份责任，能够确定责任大小的，各自承担相应的责任；难以确定责任大小的，平均承担责任。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第一百七十八条　二人以上依法承担连带责任的，权利人有权请求部分或者全部连带责任人承担责任。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连带责任人的责任份额根据各自责任大小确定；难以确定责任大小的，平均承担责任。实际承担责任超过自己责任份额的连带责任人，有权向其他连带责任人追偿。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连带责任，由法律规定或者当事人约定。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第一百七十九条　承担民事责任的方式主要有：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（一）停止侵害；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（二）排除妨碍；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（三）消除危险；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（四）返还财产；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（五）恢复原状；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（六）修理、重作、更换；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（七）继续履行；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（八）赔偿损失；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（九）支付违约金；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（十）消除影响、恢复名誉；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（十一）赔礼道歉。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法律规定惩罚性赔偿的，依照其规定。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本条规定的承担民事责任的方式，可以单独适用，也可以合并适用。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第一百八十条　因不可抗力不能履行民事义务的，不承担民事责任。法律另有规定的，依照其规定。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不可抗力是指不能预见、不能避免且不能克服的客观情况。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第一百八十一条　因正当防卫造成损害的，不承担民事责任。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正当防卫超过必要的限度，造成不应有的损害的，正当防卫人应当承担适当的民事责任。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第一百八十二条　因紧急避险造成损害的，由引起险情发生的人承担民事责任。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危险由自然原因引起的，紧急避险人不承担民事责任，可以给予适当补偿。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紧急避险采取措施不当或者超过必要的限度，造成不应有的损害的，紧急避险人应当承担适当的民事责任。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第一百八十三条　因保护他人民事权益使自己受到损害的，由侵权人承担民事责任，受益人可以给予适当补偿。没有侵权人、侵权人逃逸或者无力承担民事责任，受害人请求补偿的，受益人应当给予适当补偿。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第一百八十四条　因自愿实施紧急救助行为造成受助人损害的，救助人不承担民事责任。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第一百八十五条　侵害英雄烈士等的姓名、肖像、名誉、荣誉，损害社会公共利益的，应当承担民事责任。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第一百八十六条　因当事人一方的违约行为，损害对方人身权益、财产权益的，受损害方有权选择请求其承担违约责任或者侵权责任。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第一百八十七条　民事主体因同一行为应当承担民事责任、行政责任和刑事责任的，承担行政责任或者刑事责任不影响承担民事责任；民事主体的财产不足以支付的，优先用于承担民事责任。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第九章　诉讼时效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第一百八十八条　向人民法院请求保护民事权利的诉讼时效期间为三年。法律另有规定的，依照其规定。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第一百八十九条　当事人约定同一债务分期履行的，诉讼时效期间自最后一期履行期限届满之日起计算。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第一百九十条　无民事行为能力人或者限制民事行为能力人对其法定代理人的请求权的诉讼时效期间，自该法定代理终止之日起计算。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第一百九十一条　未成年人遭受性侵害的损害赔偿请求权的诉讼时效期间，自受害人年满十八周岁之日起计算。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第一百九十二条　诉讼时效期间届满的，义务人可以提出不履行义务的抗辩。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诉讼时效期间届满后，义务人同意履行的，不得以诉讼时效期间届满为由抗辩；义务人已自愿履行的，不得请求返还。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第一百九十三条　人民法院不得主动适用诉讼时效的规定。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第一百九十四条　在诉讼时效期间的最后六个月内，因下列障碍，不能行使请求权的，诉讼时效中止：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（一）不可抗力；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（二）无民事行为能力人或者限制民事行为能力人没有法定代理人，或者法定代理人死亡、丧失民事行为能力、丧失代理权；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（三）继承开始后未确定继承人或者遗产管理人；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（四）权利人被义务人或者其他人控制；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（五）其他导致权利人不能行使请求权的障碍。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自中止时效的原因消除之日起满六个月，诉讼时效期间届满。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第一百九十五条　有下列情形之一的，诉讼时效中断，从中断、有关程序终结时起，诉讼时效期间重新计算：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（一）权利人向义务人提出履行请求；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（二）义务人同意履行义务；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（三）权利人提起诉讼或者申请仲裁；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（四）与提起诉讼或者申请仲裁具有同等效力的其他情形。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第一百九十六条　下列请求权不适用诉讼时效的规定：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（一）请求停止侵害、排除妨碍、消除危险；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（二）不动产物权和登记的动产物权的权利人请求返还财产；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（三）请求支付抚养费、赡养费或者扶养费；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（四）依法不适用诉讼时效的其他请求权。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第一百九十七条　诉讼时效的期间、计算方法以及中止、中断的事由由法律规定，当事人约定无效。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当事人对诉讼时效利益的预先放弃无效。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第一百九十八条　法律对仲裁时效有规定的，依照其规定；没有规定的，适用诉讼时效的规定。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第十章　期间计算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第二百条　民法所称的期间按照公历年、月、日、小时计算。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第二百零一条　按照年、月、日计算期间的，开始的当日不计入，自下一日开始计算。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按照小时计算期间的，自法律规定或者当事人约定的时间开始计算。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第二百零二条　按照年、月计算期间的，到期月的对应日为期间的最后一日；没有对应日的，月末日为期间的最后一日。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第二百零三条　期间的最后一日是法定休假日的，以法定休假日结束的次日为期间的最后一日。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期间的最后一日的截止</w:t>
      </w:r>
      <w:bookmarkStart w:id="0" w:name="_GoBack"/>
      <w:bookmarkEnd w:id="0"/>
      <w:r>
        <w:rPr>
          <w:rFonts w:hint="eastAsia" w:ascii="宋体" w:hAnsi="宋体" w:eastAsia="宋体" w:cs="宋体"/>
          <w:sz w:val="24"/>
          <w:szCs w:val="24"/>
        </w:rPr>
        <w:t>时间为二十四时；有业务时间的，停止业务活动的时间为截止时间。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第二百零四条　期间的计算方法依照本法的规定，但是法律另有规定或者当事人另有约定的除外。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第十一章　附　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第二百零五条　民法所称的“以上”“以下”“以内”“届满”，包括本数；所称的“不满”“超过”“以外”，不包括本数。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xml:space="preserve">    第二百零六条　本法自2017年10月1日起施行。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F3D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缅钢刀时刻</cp:lastModifiedBy>
  <dcterms:modified xsi:type="dcterms:W3CDTF">2019-06-02T14:22:35Z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